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7" w:rsidRPr="008B7C77" w:rsidRDefault="008B7C77" w:rsidP="008B7C77">
      <w:pPr>
        <w:spacing w:after="0" w:line="240" w:lineRule="auto"/>
        <w:ind w:left="12"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C77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8B7C77" w:rsidRPr="008B7C77" w:rsidRDefault="008B7C77" w:rsidP="008B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</w:t>
      </w:r>
      <w:proofErr w:type="spellStart"/>
      <w:r w:rsidRPr="008B7C77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8B7C77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8B7C77" w:rsidRPr="008B7C77" w:rsidRDefault="008B7C77" w:rsidP="008B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 xml:space="preserve">художественной направленности </w:t>
      </w:r>
    </w:p>
    <w:p w:rsidR="008B7C77" w:rsidRDefault="008B7C77" w:rsidP="008B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КаДетство</w:t>
      </w:r>
      <w:proofErr w:type="spellEnd"/>
      <w:r w:rsidRPr="008B7C77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(1-4 класс)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Конспект урока.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8B7C77">
        <w:rPr>
          <w:rFonts w:ascii="Times New Roman" w:hAnsi="Times New Roman" w:cs="Times New Roman"/>
          <w:sz w:val="24"/>
          <w:szCs w:val="24"/>
        </w:rPr>
        <w:t xml:space="preserve"> «Партерная гимнастика»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8B7C77">
        <w:rPr>
          <w:rFonts w:ascii="Times New Roman" w:hAnsi="Times New Roman" w:cs="Times New Roman"/>
          <w:sz w:val="24"/>
          <w:szCs w:val="24"/>
        </w:rPr>
        <w:t xml:space="preserve"> Развивать танцевальные данные детей за счёт движений партерной гимнастики.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обучить детей движениям партерной гимнастики;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закрепить умения и навыки, полученные на предыдущих уроках;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развить гибкость, силу мышц, сформировать правильную осанку.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развивать интерес к хореографии.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привить, трудолюбие, терпение;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воспитать ответственность, собранность и дисциплину.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B7C77">
        <w:rPr>
          <w:rFonts w:ascii="Times New Roman" w:hAnsi="Times New Roman" w:cs="Times New Roman"/>
          <w:sz w:val="24"/>
          <w:szCs w:val="24"/>
          <w:u w:val="single"/>
        </w:rPr>
        <w:t>Основные методы работы: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Наглядный (практический показ);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B7C77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8B7C77">
        <w:rPr>
          <w:rFonts w:ascii="Times New Roman" w:hAnsi="Times New Roman" w:cs="Times New Roman"/>
          <w:sz w:val="24"/>
          <w:szCs w:val="24"/>
        </w:rPr>
        <w:t xml:space="preserve"> (объяснение, беседа);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Игровой (игровая форма подачи материала).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B7C77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Личностно-ориентированная технология;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Игровая технология (упражнения в образе животных, танцевальные игры);</w:t>
      </w:r>
    </w:p>
    <w:p w:rsidR="008B7C77" w:rsidRPr="008B7C77" w:rsidRDefault="008B7C77" w:rsidP="008B7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7C7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B7C77">
        <w:rPr>
          <w:rFonts w:ascii="Times New Roman" w:hAnsi="Times New Roman" w:cs="Times New Roman"/>
          <w:sz w:val="24"/>
          <w:szCs w:val="24"/>
        </w:rPr>
        <w:t xml:space="preserve"> технологии (ритмопластика; дыхательная гимнастика; создание благоприятного психологического фона на занятии; разнообразные виды деятельности; формирование у учащихся здорового образа жизни; развитие интереса к учебным занятиям).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Pr="008B7C77">
        <w:rPr>
          <w:rFonts w:ascii="Times New Roman" w:hAnsi="Times New Roman" w:cs="Times New Roman"/>
          <w:sz w:val="24"/>
          <w:szCs w:val="24"/>
        </w:rPr>
        <w:t xml:space="preserve"> </w:t>
      </w:r>
      <w:r w:rsidRPr="008B7C77">
        <w:rPr>
          <w:rFonts w:ascii="Times New Roman" w:hAnsi="Times New Roman" w:cs="Times New Roman"/>
          <w:b/>
          <w:sz w:val="24"/>
          <w:szCs w:val="24"/>
        </w:rPr>
        <w:t>урока</w:t>
      </w:r>
      <w:r w:rsidRPr="008B7C77">
        <w:rPr>
          <w:rFonts w:ascii="Times New Roman" w:hAnsi="Times New Roman" w:cs="Times New Roman"/>
          <w:sz w:val="24"/>
          <w:szCs w:val="24"/>
        </w:rPr>
        <w:t>(5 минут)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Поклон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Обозначение темы и цели урока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Беседа о значение гимнастики в хореографии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Подготовительная часть</w:t>
      </w:r>
      <w:r w:rsidRPr="008B7C77">
        <w:rPr>
          <w:rFonts w:ascii="Times New Roman" w:hAnsi="Times New Roman" w:cs="Times New Roman"/>
          <w:sz w:val="24"/>
          <w:szCs w:val="24"/>
        </w:rPr>
        <w:t xml:space="preserve"> </w:t>
      </w:r>
      <w:r w:rsidRPr="008B7C77">
        <w:rPr>
          <w:rFonts w:ascii="Times New Roman" w:hAnsi="Times New Roman" w:cs="Times New Roman"/>
          <w:b/>
          <w:sz w:val="24"/>
          <w:szCs w:val="24"/>
        </w:rPr>
        <w:t>урока</w:t>
      </w:r>
      <w:r w:rsidRPr="008B7C77">
        <w:rPr>
          <w:rFonts w:ascii="Times New Roman" w:hAnsi="Times New Roman" w:cs="Times New Roman"/>
          <w:sz w:val="24"/>
          <w:szCs w:val="24"/>
        </w:rPr>
        <w:t xml:space="preserve"> (7-10 минут)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Танцевальная разминка по кругу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Основная часть урока</w:t>
      </w:r>
      <w:r w:rsidRPr="008B7C77">
        <w:rPr>
          <w:rFonts w:ascii="Times New Roman" w:hAnsi="Times New Roman" w:cs="Times New Roman"/>
          <w:sz w:val="24"/>
          <w:szCs w:val="24"/>
        </w:rPr>
        <w:t xml:space="preserve"> (30-40 минут)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упражнения партерной гимнастики на укрепление мышц рук, ног, спины.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 урока </w:t>
      </w:r>
      <w:r w:rsidRPr="008B7C77">
        <w:rPr>
          <w:rFonts w:ascii="Times New Roman" w:hAnsi="Times New Roman" w:cs="Times New Roman"/>
          <w:sz w:val="24"/>
          <w:szCs w:val="24"/>
        </w:rPr>
        <w:t>(10 минут)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Упражнения на расслабление мышц тела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Подведение итогов занятия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Поклон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Конспект урока.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 xml:space="preserve">Поклон. 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 xml:space="preserve">Обозначение темы и цели урока. 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Рассказ о значении упражнений партерной гимнастики для развития хореографических данных, таких как осанка, танцевальный шаг (шпагат), натянутость ног и стопы. Выполняя постоянно упражнения, наши мышцы крепнут, движения становятся более красивыми. Чувствуя свои мышцы, мы лучше управляем своим телом.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Подготовительная часть: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 xml:space="preserve">Танцевальная разминка 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 xml:space="preserve">Учащиеся выстраиваются в круг и исполняют подготовительные упражнения для разогрева мышц: танцевальный шаг с носочка, шаги на </w:t>
      </w:r>
      <w:proofErr w:type="spellStart"/>
      <w:r w:rsidRPr="008B7C77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8B7C77">
        <w:rPr>
          <w:rFonts w:ascii="Times New Roman" w:hAnsi="Times New Roman" w:cs="Times New Roman"/>
          <w:sz w:val="24"/>
          <w:szCs w:val="24"/>
        </w:rPr>
        <w:t xml:space="preserve"> и пятках, шаг «пингвина», танцевальный марш («петушок»), подскоки, галоп, выпады вперёд («волк») мягкий шаг на </w:t>
      </w:r>
      <w:proofErr w:type="spellStart"/>
      <w:r w:rsidRPr="008B7C77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8B7C77">
        <w:rPr>
          <w:rFonts w:ascii="Times New Roman" w:hAnsi="Times New Roman" w:cs="Times New Roman"/>
          <w:sz w:val="24"/>
          <w:szCs w:val="24"/>
        </w:rPr>
        <w:t xml:space="preserve"> («кошечка»), танцевальный бег с высоким подниманием колена и с </w:t>
      </w:r>
      <w:proofErr w:type="spellStart"/>
      <w:r w:rsidRPr="008B7C77">
        <w:rPr>
          <w:rFonts w:ascii="Times New Roman" w:hAnsi="Times New Roman" w:cs="Times New Roman"/>
          <w:sz w:val="24"/>
          <w:szCs w:val="24"/>
        </w:rPr>
        <w:t>захлёстом</w:t>
      </w:r>
      <w:proofErr w:type="spellEnd"/>
      <w:r w:rsidRPr="008B7C77">
        <w:rPr>
          <w:rFonts w:ascii="Times New Roman" w:hAnsi="Times New Roman" w:cs="Times New Roman"/>
          <w:sz w:val="24"/>
          <w:szCs w:val="24"/>
        </w:rPr>
        <w:t xml:space="preserve"> назад, прыжки («зайцы»). Упражнение на дыхание «одуванчик».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В данных упражнения как в последующих движениях на полу применяется игровая технология. Учащиеся исполняют движения, имеющие образные сходства с различными животными. Это развивает образное мышление и увеличивает интерес к образовательной деятельности.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Дети берут коврики и ложатся на пол.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Упражнения партерной гимнастики.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Упражнения на укрепление мышц стопы: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сокращение и натянутость стопы («утюги-стрелочки»);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наклоны вперёд с работой стопы.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Упражнения на гибкость (лёжа на животе) и укрепление мышц спины: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«червячок», «кошечка», «лодочка», «корзинка», «мостик», «самолётик».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упражнения для осанки (держать спину определённое количество времени, руки сложены «полочкой», изображая, что сидим на уроке и слушаем)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proofErr w:type="spellStart"/>
      <w:r w:rsidRPr="008B7C77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8B7C77">
        <w:rPr>
          <w:rFonts w:ascii="Times New Roman" w:hAnsi="Times New Roman" w:cs="Times New Roman"/>
          <w:sz w:val="24"/>
          <w:szCs w:val="24"/>
        </w:rPr>
        <w:t xml:space="preserve"> ног: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«лягушка» сидя на полу, лёжа на животе, «книжка», «бабочка».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Упражнения на растяжку ног: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- наклоны к ногам (боком, два плеча вперёд), меняя, чередуя положение ног (наклон к обеим ногам, наклон к одной ноге - вторая согнута, открыв обе ноги в сторону).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Упражнения на расслабление мышц тела после нагрузки.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Подвижная игра «Найди пару», «Море волнуется».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 xml:space="preserve">Подведение итогов занятия. Спросить у детей чувствовали ли они свои мышцы во время выполнения упражнений.  Что мышечная боль – это результат нашей работы. 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Дать оценку работы группы и отдельных учащихся.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Поклон.</w:t>
      </w:r>
    </w:p>
    <w:p w:rsidR="00000000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pStyle w:val="a3"/>
        <w:spacing w:after="0" w:afterAutospacing="0"/>
        <w:jc w:val="center"/>
        <w:rPr>
          <w:b/>
          <w:color w:val="000000"/>
        </w:rPr>
      </w:pPr>
      <w:r w:rsidRPr="008B7C77">
        <w:rPr>
          <w:b/>
          <w:color w:val="000000"/>
        </w:rPr>
        <w:t>Оценочные материалы и критерии оценки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B7C77">
        <w:rPr>
          <w:rFonts w:ascii="Times New Roman" w:hAnsi="Times New Roman" w:cs="Times New Roman"/>
          <w:sz w:val="24"/>
          <w:szCs w:val="24"/>
          <w:u w:val="single"/>
        </w:rPr>
        <w:t>Результаты (уровни) усвоения программы.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Высокий уровень (В)  - движения выполняет правильно, без ошибок, старается.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Средний уровень (С) - воспроизводит все движения, но делает небольшие недочёты, ошибки.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C77">
        <w:rPr>
          <w:rFonts w:ascii="Times New Roman" w:hAnsi="Times New Roman" w:cs="Times New Roman"/>
          <w:sz w:val="24"/>
          <w:szCs w:val="24"/>
        </w:rPr>
        <w:t>Низкий уровень (Н) - не может повторить большую часть предложенных движений.</w:t>
      </w:r>
    </w:p>
    <w:p w:rsidR="008B7C77" w:rsidRPr="008B7C77" w:rsidRDefault="008B7C77" w:rsidP="008B7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pStyle w:val="a3"/>
        <w:spacing w:after="0" w:afterAutospacing="0"/>
        <w:ind w:left="2844" w:firstLine="696"/>
        <w:rPr>
          <w:b/>
          <w:bCs/>
          <w:color w:val="000000"/>
        </w:rPr>
      </w:pPr>
      <w:r w:rsidRPr="008B7C77">
        <w:rPr>
          <w:b/>
          <w:bCs/>
          <w:color w:val="000000"/>
        </w:rPr>
        <w:t>Зачётный тест</w:t>
      </w:r>
    </w:p>
    <w:p w:rsidR="008B7C77" w:rsidRPr="008B7C77" w:rsidRDefault="008B7C77" w:rsidP="008B7C77">
      <w:pPr>
        <w:pStyle w:val="a3"/>
        <w:spacing w:after="0" w:afterAutospacing="0"/>
        <w:ind w:firstLine="708"/>
        <w:rPr>
          <w:color w:val="000000"/>
        </w:rPr>
      </w:pPr>
      <w:r w:rsidRPr="008B7C77">
        <w:rPr>
          <w:bCs/>
          <w:color w:val="000000"/>
        </w:rPr>
        <w:t>1. Сколько точек направления в танцевальном классе?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а) 7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б) 6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в) 8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</w:p>
    <w:p w:rsidR="008B7C77" w:rsidRPr="008B7C77" w:rsidRDefault="008B7C77" w:rsidP="008B7C77">
      <w:pPr>
        <w:pStyle w:val="a3"/>
        <w:spacing w:after="0" w:afterAutospacing="0"/>
        <w:ind w:firstLine="708"/>
        <w:rPr>
          <w:color w:val="000000"/>
        </w:rPr>
      </w:pPr>
      <w:r w:rsidRPr="008B7C77">
        <w:rPr>
          <w:bCs/>
          <w:color w:val="000000"/>
        </w:rPr>
        <w:t>2.  Что такое реверанс?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а) подготовка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б) поклон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в)</w:t>
      </w:r>
      <w:r w:rsidRPr="008B7C77">
        <w:rPr>
          <w:rStyle w:val="apple-converted-space"/>
          <w:color w:val="000000"/>
        </w:rPr>
        <w:t> </w:t>
      </w:r>
      <w:r w:rsidRPr="008B7C77">
        <w:rPr>
          <w:color w:val="000000"/>
        </w:rPr>
        <w:t>движение головы</w:t>
      </w:r>
    </w:p>
    <w:p w:rsidR="008B7C77" w:rsidRPr="008B7C77" w:rsidRDefault="008B7C77" w:rsidP="008B7C77">
      <w:pPr>
        <w:pStyle w:val="a3"/>
        <w:spacing w:after="0" w:afterAutospacing="0"/>
        <w:rPr>
          <w:color w:val="000000"/>
        </w:rPr>
      </w:pPr>
    </w:p>
    <w:p w:rsidR="008B7C77" w:rsidRPr="008B7C77" w:rsidRDefault="008B7C77" w:rsidP="008B7C77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proofErr w:type="gramStart"/>
      <w:r w:rsidRPr="008B7C77">
        <w:rPr>
          <w:bCs/>
          <w:color w:val="000000"/>
        </w:rPr>
        <w:t>Подчеркните  из предложенного основные движения вальса:</w:t>
      </w:r>
      <w:proofErr w:type="gramEnd"/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а) «Гармошка»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б) «</w:t>
      </w:r>
      <w:proofErr w:type="spellStart"/>
      <w:r w:rsidRPr="008B7C77">
        <w:rPr>
          <w:color w:val="000000"/>
        </w:rPr>
        <w:t>Балянце</w:t>
      </w:r>
      <w:proofErr w:type="spellEnd"/>
      <w:r w:rsidRPr="008B7C77">
        <w:rPr>
          <w:color w:val="000000"/>
        </w:rPr>
        <w:t>»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в) «Притоп»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r w:rsidRPr="008B7C77">
        <w:rPr>
          <w:color w:val="000000"/>
        </w:rPr>
        <w:t>г) «Переменная»</w:t>
      </w:r>
    </w:p>
    <w:p w:rsidR="008B7C77" w:rsidRPr="008B7C77" w:rsidRDefault="008B7C77" w:rsidP="008B7C77">
      <w:pPr>
        <w:pStyle w:val="a3"/>
        <w:spacing w:after="0" w:afterAutospacing="0"/>
        <w:ind w:left="708" w:firstLine="708"/>
        <w:rPr>
          <w:color w:val="000000"/>
        </w:rPr>
      </w:pPr>
      <w:proofErr w:type="spellStart"/>
      <w:r w:rsidRPr="008B7C77">
        <w:rPr>
          <w:color w:val="000000"/>
        </w:rPr>
        <w:t>д</w:t>
      </w:r>
      <w:proofErr w:type="spellEnd"/>
      <w:r w:rsidRPr="008B7C77">
        <w:rPr>
          <w:color w:val="000000"/>
        </w:rPr>
        <w:t>) «Квадрат»</w:t>
      </w:r>
    </w:p>
    <w:p w:rsidR="008B7C77" w:rsidRPr="008B7C77" w:rsidRDefault="008B7C77" w:rsidP="008B7C77">
      <w:pPr>
        <w:pStyle w:val="a3"/>
        <w:spacing w:after="0" w:afterAutospacing="0"/>
        <w:rPr>
          <w:color w:val="000000"/>
        </w:rPr>
      </w:pPr>
      <w:r w:rsidRPr="008B7C77">
        <w:rPr>
          <w:bCs/>
          <w:color w:val="000000"/>
        </w:rPr>
        <w:t xml:space="preserve">    </w:t>
      </w:r>
    </w:p>
    <w:p w:rsidR="008B7C77" w:rsidRPr="008B7C77" w:rsidRDefault="008B7C77" w:rsidP="008B7C77">
      <w:pPr>
        <w:pStyle w:val="a3"/>
        <w:spacing w:after="0" w:afterAutospacing="0"/>
        <w:ind w:left="708"/>
        <w:rPr>
          <w:color w:val="000000"/>
        </w:rPr>
      </w:pPr>
      <w:r w:rsidRPr="008B7C77">
        <w:rPr>
          <w:color w:val="000000"/>
        </w:rPr>
        <w:t>4.  Подпишите  номера позиций ног.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C77" w:rsidRPr="008B7C77" w:rsidRDefault="008B7C77" w:rsidP="008B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77">
        <w:rPr>
          <w:rFonts w:ascii="Times New Roman" w:hAnsi="Times New Roman" w:cs="Times New Roman"/>
          <w:b/>
          <w:sz w:val="24"/>
          <w:szCs w:val="24"/>
        </w:rPr>
        <w:t>Зачётный лист по разделу: «Партерная гимнастика»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  <w:u w:val="single"/>
        </w:rPr>
      </w:pPr>
      <w:r w:rsidRPr="008B7C77">
        <w:rPr>
          <w:rFonts w:ascii="Times New Roman" w:hAnsi="Times New Roman" w:cs="Times New Roman"/>
          <w:u w:val="single"/>
        </w:rPr>
        <w:t>Результаты (уровни) усвоения программы.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</w:rPr>
      </w:pPr>
      <w:r w:rsidRPr="008B7C77">
        <w:rPr>
          <w:rFonts w:ascii="Times New Roman" w:hAnsi="Times New Roman" w:cs="Times New Roman"/>
        </w:rPr>
        <w:t>Высокий уровень (В)  - движения выполняет правильно, без ошибок, старается.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</w:rPr>
      </w:pPr>
      <w:r w:rsidRPr="008B7C77">
        <w:rPr>
          <w:rFonts w:ascii="Times New Roman" w:hAnsi="Times New Roman" w:cs="Times New Roman"/>
        </w:rPr>
        <w:t>Средний уровень (С) - воспроизводит все движения, но делает небольшие недочёты, ошибки.</w:t>
      </w:r>
    </w:p>
    <w:p w:rsidR="008B7C77" w:rsidRPr="008B7C77" w:rsidRDefault="008B7C77" w:rsidP="008B7C77">
      <w:pPr>
        <w:spacing w:after="0"/>
        <w:rPr>
          <w:rFonts w:ascii="Times New Roman" w:hAnsi="Times New Roman" w:cs="Times New Roman"/>
        </w:rPr>
      </w:pPr>
      <w:r w:rsidRPr="008B7C77">
        <w:rPr>
          <w:rFonts w:ascii="Times New Roman" w:hAnsi="Times New Roman" w:cs="Times New Roman"/>
        </w:rPr>
        <w:t>Низкий уровень (Н) - не может повторить большую часть предложенных движений.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8"/>
        <w:gridCol w:w="11"/>
        <w:gridCol w:w="449"/>
        <w:gridCol w:w="427"/>
        <w:gridCol w:w="457"/>
        <w:gridCol w:w="419"/>
        <w:gridCol w:w="495"/>
        <w:gridCol w:w="495"/>
        <w:gridCol w:w="374"/>
        <w:gridCol w:w="449"/>
        <w:gridCol w:w="442"/>
        <w:gridCol w:w="425"/>
        <w:gridCol w:w="466"/>
        <w:gridCol w:w="402"/>
        <w:gridCol w:w="489"/>
        <w:gridCol w:w="437"/>
        <w:gridCol w:w="455"/>
        <w:gridCol w:w="413"/>
        <w:gridCol w:w="478"/>
      </w:tblGrid>
      <w:tr w:rsidR="008B7C77" w:rsidRPr="008B7C77" w:rsidTr="008B7C7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88" w:type="dxa"/>
          </w:tcPr>
          <w:p w:rsidR="008B7C77" w:rsidRPr="008B7C77" w:rsidRDefault="008B7C77" w:rsidP="008B7C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gridSpan w:val="18"/>
          </w:tcPr>
          <w:p w:rsidR="008B7C77" w:rsidRPr="008B7C77" w:rsidRDefault="008B7C77" w:rsidP="008B7C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</w:rPr>
              <w:t xml:space="preserve">Фамилия и имя </w:t>
            </w:r>
            <w:proofErr w:type="gramStart"/>
            <w:r w:rsidRPr="008B7C77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rPr>
          <w:trHeight w:val="1699"/>
        </w:trPr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  <w:p w:rsidR="008B7C77" w:rsidRPr="008B7C77" w:rsidRDefault="008B7C77" w:rsidP="008B7C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</w:rPr>
              <w:t>1) Упражнения на исправление осанки.</w:t>
            </w: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</w:rPr>
              <w:t xml:space="preserve">2) Упражнения для развития гибкости плечевого и поясничного суставов </w:t>
            </w: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</w:rPr>
              <w:t xml:space="preserve">3) Упражнения для улучшения гибкости позвоночника </w:t>
            </w: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</w:rPr>
              <w:t xml:space="preserve">4) Упражнения для укрепления мышц брюшного пресса </w:t>
            </w: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</w:rPr>
              <w:t xml:space="preserve">5) Упражнения для развития </w:t>
            </w:r>
            <w:proofErr w:type="spellStart"/>
            <w:r w:rsidRPr="008B7C77">
              <w:rPr>
                <w:rFonts w:ascii="Times New Roman" w:hAnsi="Times New Roman" w:cs="Times New Roman"/>
              </w:rPr>
              <w:t>выворотности</w:t>
            </w:r>
            <w:proofErr w:type="spellEnd"/>
            <w:r w:rsidRPr="008B7C77">
              <w:rPr>
                <w:rFonts w:ascii="Times New Roman" w:hAnsi="Times New Roman" w:cs="Times New Roman"/>
              </w:rPr>
              <w:t xml:space="preserve"> ног </w:t>
            </w: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</w:rPr>
              <w:t xml:space="preserve">6) Упражнения для развития подвижности тазобедренного, коленного суставов </w:t>
            </w: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  <w:snapToGrid w:val="0"/>
              </w:rPr>
              <w:t xml:space="preserve">7) Упражнения для развития эластичности мышц голени и стопы </w:t>
            </w: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</w:rPr>
              <w:t>9) Упражнения для укрепления мышц спины</w:t>
            </w: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C77" w:rsidRPr="008B7C77" w:rsidTr="008B7C77">
        <w:tblPrEx>
          <w:tblCellMar>
            <w:top w:w="0" w:type="dxa"/>
            <w:bottom w:w="0" w:type="dxa"/>
          </w:tblCellMar>
          <w:tblLook w:val="04A0"/>
        </w:tblPrEx>
        <w:tc>
          <w:tcPr>
            <w:tcW w:w="1999" w:type="dxa"/>
            <w:gridSpan w:val="2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  <w:p w:rsidR="008B7C77" w:rsidRPr="008B7C77" w:rsidRDefault="008B7C77" w:rsidP="008B7C7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7C77">
              <w:rPr>
                <w:rFonts w:ascii="Times New Roman" w:hAnsi="Times New Roman" w:cs="Times New Roman"/>
              </w:rPr>
              <w:t>Результат:</w:t>
            </w: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8B7C77" w:rsidRPr="008B7C77" w:rsidRDefault="008B7C77" w:rsidP="008B7C7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B7C77" w:rsidRPr="008B7C77" w:rsidRDefault="008B7C77" w:rsidP="008B7C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7C77" w:rsidRPr="008B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71B"/>
    <w:multiLevelType w:val="hybridMultilevel"/>
    <w:tmpl w:val="F7181D1A"/>
    <w:lvl w:ilvl="0" w:tplc="859E8BB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B7C77"/>
    <w:rsid w:val="008B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C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2022-09-08T17:26:00Z</dcterms:created>
  <dcterms:modified xsi:type="dcterms:W3CDTF">2022-09-08T17:30:00Z</dcterms:modified>
</cp:coreProperties>
</file>